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9 priedas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KAUNO R. GARLIAVOS JUOZO LUKŠOS GIMNAZIJA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2023 M. SOCIALINĖS PEDAGOGĖS GINTARĖS ORINTIENĖS VEIKLOS PLANAS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Prioritetinė/strateginė kryptis: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1. Saugios, dinamiškos, modernios, mokytis įgalinančios aplinkos formavimas.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TIKSLAS: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Įgyvendinti efektyvią prevencinę veiklą, planingas ir sistemingas priemones, padedančias siekti mokinių mokymosi motyvacijos, socialinės gerovės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bei emociškai saugios ugdymosi aplinkos.</w:t>
      </w:r>
    </w:p>
    <w:tbl>
      <w:tblPr>
        <w:tblStyle w:val="Table1"/>
        <w:tblW w:w="1443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40"/>
        <w:gridCol w:w="4234"/>
        <w:gridCol w:w="2133"/>
        <w:gridCol w:w="1768"/>
        <w:gridCol w:w="1945"/>
        <w:gridCol w:w="2210"/>
        <w:tblGridChange w:id="0">
          <w:tblGrid>
            <w:gridCol w:w="2140"/>
            <w:gridCol w:w="4234"/>
            <w:gridCol w:w="2133"/>
            <w:gridCol w:w="1768"/>
            <w:gridCol w:w="1945"/>
            <w:gridCol w:w="2210"/>
          </w:tblGrid>
        </w:tblGridChange>
      </w:tblGrid>
      <w:tr>
        <w:trPr>
          <w:cantSplit w:val="0"/>
          <w:trHeight w:val="357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  <w:rtl w:val="0"/>
              </w:rPr>
              <w:t xml:space="preserve">UŽDAVINIAI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  <w:rtl w:val="0"/>
              </w:rPr>
              <w:t xml:space="preserve">PRIEMONĖS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  <w:rtl w:val="0"/>
              </w:rPr>
              <w:t xml:space="preserve">ATSAKINGI VYKDYTOJAI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  <w:rtl w:val="0"/>
              </w:rPr>
              <w:t xml:space="preserve">VYKDYMO TERMINAI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  <w:rtl w:val="0"/>
              </w:rPr>
              <w:t xml:space="preserve">LĖŠOS IR IŠTEKLIAI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16"/>
                <w:szCs w:val="16"/>
                <w:rtl w:val="0"/>
              </w:rPr>
              <w:t xml:space="preserve">VEIKLOS APTARIMAS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360"/>
              </w:tabs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Vykdyti mokinių mokyklos nelankymo prevenciją ir teikti socialinę pedagoginę pagalbą mokiniams bei jų tėvams (globėjams, rūpintojams) dėl pažangumo sunkumų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Individualiai konsultuoti mokinius, tėvus (globėjus, rūpintojus), mokytojus</w:t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org.tech.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Pokalbiuose su pagalbos gavėjais</w:t>
            </w:r>
          </w:p>
        </w:tc>
      </w:tr>
      <w:tr>
        <w:trPr>
          <w:cantSplit w:val="1"/>
          <w:trHeight w:val="4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Reguliariai  atlikti mokinių pamokų lankomumo rodiklių analizę </w:t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Kiekvieno mėnesio 5 d.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org.tech.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vadovų susirinkimuose</w:t>
            </w:r>
          </w:p>
        </w:tc>
      </w:tr>
      <w:tr>
        <w:trPr>
          <w:cantSplit w:val="1"/>
          <w:trHeight w:val="111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Analizuoti mokinių gimnazijos nelankymo, vėlavimo į pamokas priežastis ir padėti spręsti problemas, dėl kurių mokiniai negali ar vengia lankyti pamokas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org.tech.</w:t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Direkcijos, VGK pasitarimų ir mokytojų susirinkimų metu</w:t>
            </w:r>
          </w:p>
        </w:tc>
      </w:tr>
      <w:tr>
        <w:trPr>
          <w:cantSplit w:val="1"/>
          <w:trHeight w:val="55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vaiko gerovės komisijos posėdžius, sprendžiant mokinių pažangumo sunkumų, elgesio, įtraukiojo ugdymo problemas ir kitus klausimus</w:t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L.Žilinskienė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VGK nariai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kanc.p., org. tech.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Direkcijos pasitarimuose ir VGK</w:t>
            </w:r>
          </w:p>
        </w:tc>
      </w:tr>
      <w:tr>
        <w:trPr>
          <w:cantSplit w:val="1"/>
          <w:trHeight w:val="84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Tarpininkauti šeimai atvejo vadybos posėdžiuose dėl mokiniams iškilusių  sunkumų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atvejo vadybininkai</w:t>
            </w:r>
          </w:p>
        </w:tc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Pagal poreikį</w:t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org.tech.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VGK posėdžiuose, direkcijos pasitar.</w:t>
            </w:r>
          </w:p>
        </w:tc>
      </w:tr>
      <w:tr>
        <w:trPr>
          <w:cantSplit w:val="1"/>
          <w:trHeight w:val="25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Bendradarbiauti su seniūnijų, policijos, ugdymo įstaigų, VTAS, Kauno r. PPT atstovais, teikiant pagalbą ir/ar koordinuotas paslaugas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org.tech.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VGK, direkcijos pasitarimuose, mokytojų susirinkimuose</w:t>
            </w:r>
          </w:p>
        </w:tc>
      </w:tr>
      <w:tr>
        <w:trPr>
          <w:cantSplit w:val="1"/>
          <w:trHeight w:val="25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Kauno r. prevencinės darbo grupės numatytas veiklas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 </w:t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darbo grupėje</w:t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180"/>
              </w:tabs>
              <w:spacing w:after="0" w:line="240" w:lineRule="auto"/>
              <w:ind w:left="0" w:right="75" w:hanging="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Užtikrinti  mokiniui sveiką, saugią aplinką,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80"/>
                <w:tab w:val="left" w:leader="none" w:pos="270"/>
                <w:tab w:val="left" w:leader="none" w:pos="360"/>
              </w:tabs>
              <w:spacing w:after="0" w:line="240" w:lineRule="auto"/>
              <w:ind w:left="0" w:right="75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užkirsti kelią smurto, prievartos apraiškoms bei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80"/>
                <w:tab w:val="left" w:leader="none" w:pos="270"/>
                <w:tab w:val="left" w:leader="none" w:pos="360"/>
              </w:tabs>
              <w:spacing w:after="0" w:line="240" w:lineRule="auto"/>
              <w:ind w:left="0" w:right="75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žalingiems įpročiams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Vykdyti psichoaktyviųjų medžiagų vartojimo prevencijos (išskyrus tabaką) programą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white"/>
                <w:rtl w:val="0"/>
              </w:rPr>
              <w:t xml:space="preserve">„Ankstyvosios intervencijos programa“ (FreD goes net)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S.Kepalienė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 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</w:t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su dalyvių grupe</w:t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Rengti ir įgyvendinti socializacijos, žalingų įpročių prevencijos projektus, dalyvauti prevenciniuose konkursuose, akcijose ir sveikos gyvensenos iniciatyvose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S.Kepalienė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Projektinės lėšos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Vesti užsiėmimus pagal ugdymą papildančių integruojamų veiklų planą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Konsultuoti mokinius, turinčius mokymosi motyvacijos, lankomumo, elgesio, žalingų įpročių problemų</w:t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Spalis - gruodis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79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Fiksuoti mokinio elgesio taisyklių pažeidimus, išsiaiškinti priežastis ir numatyti priemones situacijai gerinti</w:t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Vykdyti mokinių žalingų įpročių bei neigiamų socialinių reiškinių ir korupcijos prevenciją</w:t>
            </w:r>
          </w:p>
        </w:tc>
        <w:tc>
          <w:tcPr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bendruomenės pareigūnai, VTAT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Supažindinti mokinius, tėvus su gimnazijos tvarkomis</w:t>
            </w:r>
          </w:p>
        </w:tc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Rugsėjis - spalis</w:t>
            </w:r>
          </w:p>
        </w:tc>
        <w:tc>
          <w:tcPr/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Žmogišk.ištekliai,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org.technika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Mokinių, jų tėvų susirinkimuose, klasių valandėlėse</w:t>
            </w:r>
          </w:p>
        </w:tc>
      </w:tr>
      <w:tr>
        <w:trPr>
          <w:cantSplit w:val="1"/>
          <w:trHeight w:val="107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Šviesti tėvus (globėjus, rūpintojus) žalingų įpročių prevencijos temomis</w:t>
            </w:r>
          </w:p>
        </w:tc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G.Orintienė,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lektoriai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Rugsėjis - spalis</w:t>
            </w:r>
          </w:p>
        </w:tc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Projektinės lėšos</w:t>
            </w:r>
          </w:p>
        </w:tc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8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mokinių savirūpos pagalbos įgyvendinimą</w:t>
            </w:r>
          </w:p>
        </w:tc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S.Kepalienė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08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3. Vykdyti socialinį pedagoginį švietimą ir prevencinių veiklų tęstinumą</w:t>
            </w:r>
          </w:p>
        </w:tc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Dalyvauti kvalifikacijos kėlimo kursuose vaikų gerovės užtikrinimo srityse, socialinių pedagogų pasitarimuose, metodinėje veikloje</w:t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0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Vesti komandos formavimo užsiėmimus</w:t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</w:tc>
        <w:tc>
          <w:tcPr/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Vasaris – kovas</w:t>
            </w:r>
          </w:p>
        </w:tc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0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renginius, skirtus saugesnio interneto dienai ir sąmoningumo didinimo mėnesiui „BE PATYČIŲ“ paminėti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S.Kepalienė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Kovas 1-31 d.</w:t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org.technika</w:t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Pasaulinės psichikos sveikatos dienos paminėjimą</w:t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S.Kepalienė</w:t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Spalis 10 d.</w:t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org.technika</w:t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tarptautinės Tolerancijos dienai paminėjimą</w:t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Z.Butiškytė</w:t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Lapkritis 16 d.</w:t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org.technika</w:t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AIDS dienos paminėjimas II kl. mokiniams - protmūšis</w:t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L.Labatmedienė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S.Kepalienė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Z.Butiškytė</w:t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Gruodžio 1 d.</w:t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Žmogišk.ištekliai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org.technika</w:t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1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512"/>
                <w:tab w:val="left" w:leader="none" w:pos="1620"/>
              </w:tabs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4. Teikti pagalbą šeimoms, kurioms reikalinga socialinė parama, mokinių pavėžėjimo organizavimas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Konsultuoti socialinės paramos teikimo klausimais</w:t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Pagal individualius poreikius</w:t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Valstybės, savivaldybės lėšos, kanc.pr.</w:t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81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Nemokamo maitinimo organizavimas: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SPIS sistemos pildymas ir ataskaitų ruošimas;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Davinių išdavimas;</w:t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Valstybės,  savivaldybės lėšos,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kanc.pr.</w:t>
            </w:r>
          </w:p>
        </w:tc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Kauno r. savivaldybės administracijos kultūros, švietimo ir sporto skyrius</w:t>
            </w:r>
          </w:p>
        </w:tc>
      </w:tr>
      <w:tr>
        <w:trPr>
          <w:cantSplit w:val="1"/>
          <w:trHeight w:val="166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Mokinių pavėžėjimo organizavimas: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Sąrašų, grafikų sudarymas, tikslinimas;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Instruktažai (važiuojantiems su mokykliniu autobusu);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Bilietų užsakymas, atsiėmimas, dalijimas mokiniams;</w:t>
            </w:r>
          </w:p>
        </w:tc>
        <w:tc>
          <w:tcPr/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 </w:t>
            </w:r>
          </w:p>
        </w:tc>
        <w:tc>
          <w:tcPr/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Savivaldybės biudžeto lėšos,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org.tech.</w:t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Kauno r. savivaldybės administracijos kultūros, švietimo ir sporto skyrius</w:t>
            </w:r>
          </w:p>
        </w:tc>
      </w:tr>
      <w:tr>
        <w:trPr>
          <w:cantSplit w:val="1"/>
          <w:trHeight w:val="85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5. Teikti ugdymo karjerai paslaugas</w:t>
            </w:r>
          </w:p>
        </w:tc>
        <w:tc>
          <w:tcPr/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Teikti individualias ir grupines  konsultacijas profesijos pasirinkimo ir  bendrojo priėmimo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klausimais </w:t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L.Mišeikienė</w:t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 (pagal mokinių poreikius)</w:t>
            </w:r>
          </w:p>
        </w:tc>
        <w:tc>
          <w:tcPr/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Žmogiškieji ištekliai</w:t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grupe, mokiniai, tėvai ir kt.</w:t>
            </w:r>
          </w:p>
        </w:tc>
      </w:tr>
      <w:tr>
        <w:trPr>
          <w:cantSplit w:val="1"/>
          <w:trHeight w:val="110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karjeros ugdymo renginius ir skleisti informaciją internetinėje svetainėje, facebook, Tamo dienyne</w:t>
            </w:r>
          </w:p>
        </w:tc>
        <w:tc>
          <w:tcPr/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 (pagal mokinių poreikius)</w:t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Žmogiškieji ištekliai</w:t>
            </w:r>
          </w:p>
        </w:tc>
        <w:tc>
          <w:tcPr/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Mokytojų pasitarimai, klasių vadovų, metodinės grupės pasitarimai</w:t>
            </w:r>
          </w:p>
        </w:tc>
      </w:tr>
      <w:tr>
        <w:trPr>
          <w:cantSplit w:val="1"/>
          <w:trHeight w:val="82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Teikti informaciją apie Eurodesk tinklo siūlomas jaunimo mobilumo programas</w:t>
            </w:r>
          </w:p>
        </w:tc>
        <w:tc>
          <w:tcPr/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Žmogiškieji ištekliai</w:t>
            </w:r>
          </w:p>
        </w:tc>
        <w:tc>
          <w:tcPr/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Eurodesk susirinkimuose</w:t>
            </w:r>
          </w:p>
        </w:tc>
      </w:tr>
      <w:tr>
        <w:trPr>
          <w:cantSplit w:val="1"/>
          <w:trHeight w:val="54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profesinio orientavimo užsiėmimus II klasių mokiniams</w:t>
            </w:r>
          </w:p>
        </w:tc>
        <w:tc>
          <w:tcPr/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Regioninis karjeros centras, G.Orintienė</w:t>
            </w:r>
          </w:p>
        </w:tc>
        <w:tc>
          <w:tcPr/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</w:t>
            </w:r>
          </w:p>
        </w:tc>
        <w:tc>
          <w:tcPr/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Org.tech.</w:t>
            </w:r>
          </w:p>
        </w:tc>
        <w:tc>
          <w:tcPr/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82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Vykdyti Lietuvos Junior Achievement šešėliavimo programą</w:t>
            </w:r>
          </w:p>
        </w:tc>
        <w:tc>
          <w:tcPr/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Org.technika</w:t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Žmogiškieji ištekliai</w:t>
            </w:r>
          </w:p>
        </w:tc>
        <w:tc>
          <w:tcPr/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Kauno r. sav. admin. atstovo ir LJA susirinkimai</w:t>
            </w:r>
          </w:p>
        </w:tc>
      </w:tr>
      <w:tr>
        <w:trPr>
          <w:cantSplit w:val="1"/>
          <w:trHeight w:val="57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Individualiai konsultuoti SUP turinčius mokinius karjeros ugdymo klausimais</w:t>
            </w:r>
          </w:p>
        </w:tc>
        <w:tc>
          <w:tcPr/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Sausis-gruodis</w:t>
            </w:r>
          </w:p>
        </w:tc>
        <w:tc>
          <w:tcPr/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88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Vesti savęs ir savo poreikių pažinimo užsiėmimus II klasių mokiniams, suteikti pagalbą rengiant individualius planus</w:t>
            </w:r>
          </w:p>
        </w:tc>
        <w:tc>
          <w:tcPr/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Sausis-balandis</w:t>
            </w:r>
          </w:p>
        </w:tc>
        <w:tc>
          <w:tcPr/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70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Organizuoti renginį „Karjeros diena 2022“</w:t>
            </w:r>
          </w:p>
        </w:tc>
        <w:tc>
          <w:tcPr/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Darbo grupė</w:t>
            </w:r>
          </w:p>
        </w:tc>
        <w:tc>
          <w:tcPr/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Lapkritis</w:t>
            </w:r>
          </w:p>
        </w:tc>
        <w:tc>
          <w:tcPr/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74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Rinkti, sisteminti ir viešinti mokinių profesiniam orientavimui reikalingą informaciją</w:t>
            </w:r>
          </w:p>
        </w:tc>
        <w:tc>
          <w:tcPr/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Klasių vadovai</w:t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(pagal mokinių poreikį)</w:t>
            </w:r>
          </w:p>
        </w:tc>
        <w:tc>
          <w:tcPr/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Org.</w:t>
            </w:r>
          </w:p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technika</w:t>
            </w:r>
          </w:p>
        </w:tc>
        <w:tc>
          <w:tcPr/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Mokytojų pasitarimai, klasių vadovų pasitarimai</w:t>
            </w:r>
          </w:p>
        </w:tc>
      </w:tr>
      <w:tr>
        <w:trPr>
          <w:cantSplit w:val="1"/>
          <w:trHeight w:val="95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6. Kelti socialinio pedagogo kvalifikaciją, stiprinti metodinę veiklą</w:t>
            </w:r>
          </w:p>
        </w:tc>
        <w:tc>
          <w:tcPr/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Dalyvauti kvalifikacijos kėlimo kursuose vaikų gerovės užtikrinimo srityse, Kauno r. socialinių pedagogų pasitarimuose, metodinėje veikloje</w:t>
            </w:r>
          </w:p>
        </w:tc>
        <w:tc>
          <w:tcPr/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ištekliai,</w:t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Gimnazijos lėšos</w:t>
            </w:r>
          </w:p>
        </w:tc>
        <w:tc>
          <w:tcPr/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Veikla aptariama su dalyvių grupe</w:t>
            </w:r>
          </w:p>
        </w:tc>
      </w:tr>
      <w:tr>
        <w:trPr>
          <w:cantSplit w:val="1"/>
          <w:trHeight w:val="1196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Analizuotui socialinio pedagogo norminės bazės dokumentus, metodinę ir</w:t>
            </w:r>
          </w:p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mokslinę literatūrą</w:t>
            </w:r>
          </w:p>
        </w:tc>
        <w:tc>
          <w:tcPr/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G.Orintienė</w:t>
            </w:r>
          </w:p>
        </w:tc>
        <w:tc>
          <w:tcPr/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Sausis - gruodis</w:t>
            </w:r>
          </w:p>
        </w:tc>
        <w:tc>
          <w:tcPr/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Žmogišk. ištekliai</w:t>
            </w:r>
          </w:p>
        </w:tc>
        <w:tc>
          <w:tcPr/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Parengė socialinė pedagogė G.Orintienė</w:t>
      </w:r>
    </w:p>
    <w:sectPr>
      <w:footerReference r:id="rId7" w:type="default"/>
      <w:pgSz w:h="11906" w:w="16838" w:orient="landscape"/>
      <w:pgMar w:bottom="567" w:top="993" w:left="1134" w:right="1135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986"/>
        <w:tab w:val="right" w:leader="none" w:pos="9972"/>
      </w:tabs>
      <w:ind w:left="0" w:hanging="2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986"/>
        <w:tab w:val="right" w:leader="none" w:pos="9972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lt-LT"/>
      </w:rPr>
    </w:rPrDefault>
    <w:pPrDefault>
      <w:pPr>
        <w:spacing w:after="200"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prastasis" w:default="1">
    <w:name w:val="Normal"/>
    <w:pPr>
      <w:suppressAutoHyphens w:val="1"/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Antrat1">
    <w:name w:val="heading 1"/>
    <w:basedOn w:val="prastasis"/>
    <w:next w:val="prastasis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Antrat2">
    <w:name w:val="heading 2"/>
    <w:basedOn w:val="prastasis"/>
    <w:next w:val="prastasis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Antrat3">
    <w:name w:val="heading 3"/>
    <w:basedOn w:val="prastasis"/>
    <w:next w:val="prastasis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Antrat4">
    <w:name w:val="heading 4"/>
    <w:basedOn w:val="prastasis"/>
    <w:next w:val="prastasis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Antrat5">
    <w:name w:val="heading 5"/>
    <w:basedOn w:val="prastasis"/>
    <w:next w:val="prastasis"/>
    <w:pPr>
      <w:keepNext w:val="1"/>
      <w:keepLines w:val="1"/>
      <w:spacing w:after="40" w:before="220"/>
      <w:outlineLvl w:val="4"/>
    </w:pPr>
    <w:rPr>
      <w:b w:val="1"/>
    </w:rPr>
  </w:style>
  <w:style w:type="paragraph" w:styleId="Antrat6">
    <w:name w:val="heading 6"/>
    <w:basedOn w:val="prastasis"/>
    <w:next w:val="prastasis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Numatytasispastraiposriftas" w:default="1">
    <w:name w:val="Default Paragraph Font"/>
    <w:uiPriority w:val="1"/>
    <w:semiHidden w:val="1"/>
    <w:unhideWhenUsed w:val="1"/>
  </w:style>
  <w:style w:type="table" w:styleId="prastojilente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raonr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vadinimas">
    <w:name w:val="Title"/>
    <w:basedOn w:val="prastasis"/>
    <w:next w:val="prastasis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raopastraipa">
    <w:name w:val="List Paragraph"/>
    <w:basedOn w:val="prastasis"/>
    <w:pPr>
      <w:ind w:left="720"/>
      <w:contextualSpacing w:val="1"/>
    </w:pPr>
  </w:style>
  <w:style w:type="table" w:styleId="Lentelstinklelis">
    <w:name w:val="Table Grid"/>
    <w:basedOn w:val="prastojilentel"/>
    <w:pPr>
      <w:suppressAutoHyphens w:val="1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saitas">
    <w:name w:val="Hyperlink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ntrats">
    <w:name w:val="header"/>
    <w:basedOn w:val="prastasis"/>
    <w:qFormat w:val="1"/>
    <w:pPr>
      <w:tabs>
        <w:tab w:val="center" w:pos="4986"/>
        <w:tab w:val="right" w:pos="9972"/>
      </w:tabs>
    </w:pPr>
  </w:style>
  <w:style w:type="character" w:styleId="AntratsDiagrama" w:customStyle="1">
    <w:name w:val="Antraštės Diagrama"/>
    <w:rPr>
      <w:w w:val="100"/>
      <w:position w:val="-1"/>
      <w:sz w:val="22"/>
      <w:szCs w:val="22"/>
      <w:effect w:val="none"/>
      <w:vertAlign w:val="baseline"/>
      <w:cs w:val="0"/>
      <w:em w:val="none"/>
      <w:lang w:val="lt-LT"/>
    </w:rPr>
  </w:style>
  <w:style w:type="paragraph" w:styleId="Porat">
    <w:name w:val="footer"/>
    <w:basedOn w:val="prastasis"/>
    <w:qFormat w:val="1"/>
    <w:pPr>
      <w:tabs>
        <w:tab w:val="center" w:pos="4986"/>
        <w:tab w:val="right" w:pos="9972"/>
      </w:tabs>
    </w:pPr>
  </w:style>
  <w:style w:type="character" w:styleId="PoratDiagrama" w:customStyle="1">
    <w:name w:val="Poraštė Diagrama"/>
    <w:rPr>
      <w:w w:val="100"/>
      <w:position w:val="-1"/>
      <w:sz w:val="22"/>
      <w:szCs w:val="22"/>
      <w:effect w:val="none"/>
      <w:vertAlign w:val="baseline"/>
      <w:cs w:val="0"/>
      <w:em w:val="none"/>
      <w:lang w:val="lt-LT"/>
    </w:rPr>
  </w:style>
  <w:style w:type="paragraph" w:styleId="Debesliotekstas">
    <w:name w:val="Balloon Text"/>
    <w:basedOn w:val="prastasis"/>
    <w:qFormat w:val="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DebesliotekstasDiagrama" w:customStyle="1">
    <w:name w:val="Debesėlio tekstas Diagrama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val="lt-LT"/>
    </w:rPr>
  </w:style>
  <w:style w:type="paragraph" w:styleId="Paantrat">
    <w:name w:val="Subtitle"/>
    <w:basedOn w:val="prastasis"/>
    <w:next w:val="prastasis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eyqmJfBYZomdEjqxnh1SUw443A==">AMUW2mUqDqQEBT3ZvfdKuV8jlltBNn1xhrTA5qf7rrp8sIFy//wbFI0XzYQbeu/y5pegaFC+7EiOmLBNz5jcv+IxLBGrTO3mbv5xnfxDof1HOy4e1cjuTXhCkMWxLW3W8h+njbqlZVS3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2023-01-31T12:08:00Z</dcterms:created>
  <dc:creator>COMP</dc:creator>
</cp:coreProperties>
</file>